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FA79E8" w:rsidP="002F249A">
      <w:pPr>
        <w:pStyle w:val="Textbody"/>
        <w:ind w:firstLine="1418"/>
        <w:jc w:val="both"/>
        <w:rPr>
          <w:rFonts w:ascii="Arial" w:hAnsi="Arial"/>
        </w:rPr>
      </w:pPr>
      <w:r>
        <w:rPr>
          <w:rFonts w:ascii="Arial" w:hAnsi="Arial"/>
        </w:rPr>
        <w:t>¿Qué es un Dataw</w:t>
      </w:r>
      <w:r w:rsidR="007076CC">
        <w:rPr>
          <w:rFonts w:ascii="Arial" w:hAnsi="Arial"/>
        </w:rPr>
        <w:t>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1" w:name="_Toc406072116"/>
      <w:r w:rsidRPr="006519A2">
        <w:rPr>
          <w:rFonts w:ascii="Arial" w:hAnsi="Arial"/>
          <w:szCs w:val="28"/>
        </w:rPr>
        <w:lastRenderedPageBreak/>
        <w:t>Capitulo II</w:t>
      </w:r>
      <w:bookmarkEnd w:id="21"/>
    </w:p>
    <w:p w:rsidR="00C31B57" w:rsidRDefault="00B3183D" w:rsidP="002F249A">
      <w:pPr>
        <w:pStyle w:val="Ttulo2"/>
        <w:jc w:val="both"/>
        <w:rPr>
          <w:rFonts w:ascii="Arial" w:hAnsi="Arial" w:cs="Arial"/>
          <w:sz w:val="24"/>
        </w:rPr>
      </w:pPr>
      <w:bookmarkStart w:id="22" w:name="_Toc406072117"/>
      <w:r w:rsidRPr="006519A2">
        <w:rPr>
          <w:rFonts w:ascii="Arial" w:hAnsi="Arial" w:cs="Arial"/>
          <w:sz w:val="24"/>
        </w:rPr>
        <w:t>2.1 Estado del arte</w:t>
      </w:r>
      <w:bookmarkEnd w:id="22"/>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EB5825" w:rsidP="00456354">
      <w:pPr>
        <w:spacing w:after="120" w:line="240" w:lineRule="auto"/>
        <w:ind w:firstLine="1418"/>
        <w:jc w:val="both"/>
        <w:rPr>
          <w:rFonts w:ascii="Arial" w:hAnsi="Arial" w:cs="Arial"/>
          <w:sz w:val="24"/>
          <w:lang w:eastAsia="ja-JP"/>
        </w:rPr>
      </w:pPr>
      <w:sdt>
        <w:sdtPr>
          <w:rPr>
            <w:rFonts w:ascii="Arial" w:hAnsi="Arial" w:cs="Arial"/>
            <w:sz w:val="24"/>
            <w:lang w:eastAsia="ja-JP"/>
          </w:rPr>
          <w:id w:val="-335690217"/>
          <w:citation/>
        </w:sdtPr>
        <w:sdtContent>
          <w:r>
            <w:rPr>
              <w:rFonts w:ascii="Arial" w:hAnsi="Arial" w:cs="Arial"/>
              <w:sz w:val="24"/>
              <w:lang w:eastAsia="ja-JP"/>
            </w:rPr>
            <w:fldChar w:fldCharType="begin"/>
          </w:r>
          <w:r w:rsidR="003A4CB4">
            <w:rPr>
              <w:rFonts w:ascii="Arial" w:hAnsi="Arial" w:cs="Arial"/>
              <w:sz w:val="24"/>
              <w:lang w:eastAsia="ja-JP"/>
            </w:rPr>
            <w:instrText xml:space="preserve">CITATION Cor11 \l 2058 </w:instrText>
          </w:r>
          <w:r>
            <w:rPr>
              <w:rFonts w:ascii="Arial" w:hAnsi="Arial" w:cs="Arial"/>
              <w:sz w:val="24"/>
              <w:lang w:eastAsia="ja-JP"/>
            </w:rPr>
            <w:fldChar w:fldCharType="separate"/>
          </w:r>
          <w:r w:rsidR="003A4CB4" w:rsidRPr="003A4CB4">
            <w:rPr>
              <w:rFonts w:ascii="Arial" w:hAnsi="Arial" w:cs="Arial"/>
              <w:noProof/>
              <w:sz w:val="24"/>
              <w:lang w:eastAsia="ja-JP"/>
            </w:rPr>
            <w:t>(Coronel, Morris, &amp; Rob, 2011)</w:t>
          </w:r>
          <w:r>
            <w:rPr>
              <w:rFonts w:ascii="Arial" w:hAnsi="Arial" w:cs="Arial"/>
              <w:sz w:val="24"/>
              <w:lang w:eastAsia="ja-JP"/>
            </w:rPr>
            <w:fldChar w:fldCharType="end"/>
          </w:r>
        </w:sdtContent>
      </w:sdt>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3" w:name="_Toc406072118"/>
      <w:r w:rsidRPr="006519A2">
        <w:rPr>
          <w:rFonts w:ascii="Arial" w:hAnsi="Arial"/>
          <w:szCs w:val="24"/>
        </w:rPr>
        <w:lastRenderedPageBreak/>
        <w:t>Capitulo III</w:t>
      </w:r>
      <w:bookmarkEnd w:id="23"/>
    </w:p>
    <w:p w:rsidR="00B3183D" w:rsidRPr="006519A2" w:rsidRDefault="00B3183D" w:rsidP="002F249A">
      <w:pPr>
        <w:pStyle w:val="Ttulo2"/>
        <w:jc w:val="both"/>
        <w:rPr>
          <w:rFonts w:ascii="Arial" w:hAnsi="Arial" w:cs="Arial"/>
          <w:sz w:val="24"/>
          <w:szCs w:val="24"/>
        </w:rPr>
      </w:pPr>
      <w:bookmarkStart w:id="24" w:name="_Toc406072119"/>
      <w:r w:rsidRPr="006519A2">
        <w:rPr>
          <w:rFonts w:ascii="Arial" w:hAnsi="Arial" w:cs="Arial"/>
          <w:sz w:val="24"/>
          <w:szCs w:val="24"/>
        </w:rPr>
        <w:t>3.1 Diseño</w:t>
      </w:r>
      <w:bookmarkEnd w:id="24"/>
    </w:p>
    <w:p w:rsidR="00584E84" w:rsidRDefault="00B3183D" w:rsidP="002F249A">
      <w:pPr>
        <w:pStyle w:val="Ttulo2"/>
        <w:jc w:val="both"/>
        <w:rPr>
          <w:rFonts w:eastAsia="Times New Roman"/>
          <w:b w:val="0"/>
          <w:bCs w:val="0"/>
          <w:color w:val="365F91"/>
          <w:sz w:val="28"/>
        </w:rPr>
      </w:pPr>
      <w:bookmarkStart w:id="25" w:name="_Toc406072120"/>
      <w:r w:rsidRPr="006519A2">
        <w:rPr>
          <w:rFonts w:ascii="Arial" w:hAnsi="Arial" w:cs="Arial"/>
          <w:sz w:val="24"/>
          <w:szCs w:val="24"/>
        </w:rPr>
        <w:t>3.2 Desarrollo</w:t>
      </w:r>
      <w:bookmarkStart w:id="26" w:name="_Toc345950869"/>
      <w:bookmarkEnd w:id="25"/>
    </w:p>
    <w:bookmarkEnd w:id="26"/>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7" w:name="_Toc356561621"/>
      <w:bookmarkStart w:id="28" w:name="_Toc406072121"/>
      <w:r w:rsidRPr="00DD6609">
        <w:rPr>
          <w:rFonts w:ascii="Arial" w:hAnsi="Arial"/>
        </w:rPr>
        <w:lastRenderedPageBreak/>
        <w:t xml:space="preserve">Componentes que integran la solución </w:t>
      </w:r>
      <w:bookmarkEnd w:id="27"/>
      <w:r w:rsidR="0098606D">
        <w:rPr>
          <w:rFonts w:ascii="Arial" w:hAnsi="Arial"/>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29" w:name="_Toc356561622"/>
      <w:bookmarkStart w:id="30" w:name="_Toc406072122"/>
      <w:r>
        <w:t>Jobs (shells)</w:t>
      </w:r>
      <w:bookmarkEnd w:id="29"/>
      <w:bookmarkEnd w:id="30"/>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072123"/>
      <w:r w:rsidRPr="00DD6609">
        <w:rPr>
          <w:rFonts w:ascii="Arial" w:hAnsi="Arial" w:cs="Arial"/>
          <w:sz w:val="24"/>
          <w:szCs w:val="24"/>
        </w:rPr>
        <w:t>Utilerías Teradata (bteq, tpt)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072124"/>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6" w:name="_Toc356561625"/>
      <w:bookmarkStart w:id="37" w:name="_Toc406072125"/>
      <w:r w:rsidRPr="00DD6609">
        <w:rPr>
          <w:rFonts w:ascii="Arial" w:hAnsi="Arial"/>
          <w:sz w:val="24"/>
          <w:szCs w:val="24"/>
        </w:rPr>
        <w:lastRenderedPageBreak/>
        <w:t>Flujos ETL_PROD</w:t>
      </w:r>
      <w:bookmarkEnd w:id="36"/>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8" w:name="_Toc341723567"/>
      <w:bookmarkStart w:id="39" w:name="_Toc356561626"/>
      <w:bookmarkStart w:id="40" w:name="_Toc406072126"/>
      <w:r w:rsidRPr="00DD6609">
        <w:rPr>
          <w:rFonts w:ascii="Arial" w:hAnsi="Arial" w:cs="Arial"/>
          <w:sz w:val="24"/>
          <w:szCs w:val="24"/>
        </w:rPr>
        <w:t>Estructura general de un flujo ETL_PROD</w:t>
      </w:r>
      <w:bookmarkEnd w:id="38"/>
      <w:bookmarkEnd w:id="39"/>
      <w:bookmarkEnd w:id="4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1"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2" w:name="_Toc341723568"/>
      <w:bookmarkStart w:id="43" w:name="_Toc356561627"/>
      <w:bookmarkStart w:id="44" w:name="_Toc406072127"/>
      <w:r w:rsidRPr="00DD6609">
        <w:rPr>
          <w:rFonts w:ascii="Arial" w:hAnsi="Arial" w:cs="Arial"/>
          <w:sz w:val="24"/>
          <w:szCs w:val="24"/>
        </w:rPr>
        <w:t>Flujos de extracción</w:t>
      </w:r>
      <w:bookmarkEnd w:id="42"/>
      <w:r w:rsidRPr="00DD6609">
        <w:rPr>
          <w:rFonts w:ascii="Arial" w:hAnsi="Arial" w:cs="Arial"/>
          <w:sz w:val="24"/>
          <w:szCs w:val="24"/>
        </w:rPr>
        <w:t xml:space="preserve"> desde fuente de datos</w:t>
      </w:r>
      <w:bookmarkEnd w:id="43"/>
      <w:bookmarkEnd w:id="4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5" w:name="_Toc341722902"/>
      <w:bookmarkStart w:id="46"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5"/>
      <w:r w:rsidRPr="00DD6609">
        <w:rPr>
          <w:rFonts w:ascii="Arial" w:hAnsi="Arial" w:cs="Arial"/>
          <w:sz w:val="24"/>
          <w:szCs w:val="24"/>
          <w:lang w:val="es-MX"/>
        </w:rPr>
        <w:t>extracción</w:t>
      </w:r>
      <w:bookmarkEnd w:id="4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7" w:name="_Toc341723571"/>
      <w:bookmarkStart w:id="48" w:name="_Toc356561628"/>
      <w:bookmarkStart w:id="49" w:name="_Toc406072128"/>
      <w:r w:rsidRPr="00DD6609">
        <w:rPr>
          <w:rFonts w:ascii="Arial" w:hAnsi="Arial" w:cs="Arial"/>
          <w:sz w:val="24"/>
          <w:szCs w:val="24"/>
        </w:rPr>
        <w:t>Flujos de transformación y carga</w:t>
      </w:r>
      <w:bookmarkEnd w:id="47"/>
      <w:bookmarkEnd w:id="48"/>
      <w:bookmarkEnd w:id="4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0" w:name="_Toc341722905"/>
      <w:bookmarkStart w:id="51"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0"/>
      <w:bookmarkEnd w:id="51"/>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2" w:name="_Toc356561629"/>
      <w:bookmarkStart w:id="53" w:name="_Toc406072129"/>
      <w:r w:rsidRPr="00DD6609">
        <w:rPr>
          <w:rFonts w:ascii="Arial" w:hAnsi="Arial" w:cs="Arial"/>
          <w:sz w:val="24"/>
          <w:szCs w:val="24"/>
        </w:rPr>
        <w:t>Secuencia de carga</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4"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5" w:name="_Toc341723572"/>
      <w:bookmarkStart w:id="56" w:name="_Toc356561630"/>
      <w:bookmarkStart w:id="57" w:name="_Toc406072130"/>
      <w:r w:rsidRPr="00DD6609">
        <w:rPr>
          <w:rFonts w:ascii="Arial" w:hAnsi="Arial" w:cs="Arial"/>
          <w:sz w:val="24"/>
          <w:szCs w:val="24"/>
        </w:rPr>
        <w:t>Descripción de flujos implementados</w:t>
      </w:r>
      <w:bookmarkEnd w:id="55"/>
      <w:bookmarkEnd w:id="56"/>
      <w:bookmarkEnd w:id="5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8"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59" w:name="_Toc356561631"/>
      <w:bookmarkStart w:id="60" w:name="_Toc406072131"/>
      <w:r w:rsidRPr="00DD6609">
        <w:rPr>
          <w:rFonts w:ascii="Arial" w:hAnsi="Arial" w:cs="Arial"/>
          <w:sz w:val="24"/>
          <w:szCs w:val="24"/>
        </w:rPr>
        <w:t>Detalle interno de jobs</w:t>
      </w:r>
      <w:bookmarkEnd w:id="59"/>
      <w:bookmarkEnd w:id="60"/>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1"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1"/>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2"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2"/>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4" w:name="_Toc356561632"/>
      <w:r w:rsidRPr="00DD6609">
        <w:rPr>
          <w:rFonts w:ascii="Arial" w:hAnsi="Arial" w:cs="Arial"/>
          <w:szCs w:val="24"/>
        </w:rPr>
        <w:t>Job10004</w:t>
      </w:r>
      <w:bookmarkEnd w:id="6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7"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8"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2"/>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3"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5"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79"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0"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0"/>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1"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6"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6"/>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7"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8"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0"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2"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2"/>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3"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4"/>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6"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6"/>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7"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7"/>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8" w:name="_Toc356561633"/>
      <w:bookmarkStart w:id="99" w:name="_Toc406072132"/>
      <w:r w:rsidRPr="00DD6609">
        <w:rPr>
          <w:rFonts w:ascii="Arial" w:hAnsi="Arial"/>
          <w:sz w:val="24"/>
          <w:szCs w:val="24"/>
        </w:rPr>
        <w:t>Seguimiento a la ejecución de procesos</w:t>
      </w:r>
      <w:bookmarkEnd w:id="98"/>
      <w:bookmarkEnd w:id="9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0" w:name="_Toc406072133"/>
      <w:r w:rsidRPr="00DD6609">
        <w:rPr>
          <w:rFonts w:ascii="Arial" w:hAnsi="Arial" w:cs="Arial"/>
          <w:sz w:val="24"/>
          <w:szCs w:val="24"/>
        </w:rPr>
        <w:t>Mecanismos para monitoreo de ejecución de procesos</w:t>
      </w:r>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1" w:name="_Toc406072134"/>
      <w:r w:rsidRPr="00DD6609">
        <w:rPr>
          <w:rFonts w:ascii="Arial" w:hAnsi="Arial" w:cs="Arial"/>
          <w:sz w:val="24"/>
          <w:szCs w:val="24"/>
        </w:rPr>
        <w:t>Logs de sistema operativo</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5"/>
      <w:r w:rsidRPr="00DD6609">
        <w:rPr>
          <w:rFonts w:ascii="Arial" w:hAnsi="Arial" w:cs="Arial"/>
          <w:sz w:val="24"/>
          <w:szCs w:val="24"/>
        </w:rPr>
        <w:t>Bitácora ETL_PROD</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3"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6"/>
      <w:r w:rsidRPr="00DD6609">
        <w:rPr>
          <w:rFonts w:ascii="Arial" w:hAnsi="Arial" w:cs="Arial"/>
          <w:sz w:val="24"/>
          <w:szCs w:val="24"/>
        </w:rPr>
        <w:t>Viewpoint</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5"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7"/>
      <w:r w:rsidRPr="00DD6609">
        <w:rPr>
          <w:rFonts w:ascii="Arial" w:hAnsi="Arial" w:cs="Arial"/>
          <w:sz w:val="24"/>
          <w:szCs w:val="24"/>
        </w:rPr>
        <w:t>Monitor de procesos</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09"/>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1"/>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3"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3"/>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4"/>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19" w:name="_Toc406072138"/>
      <w:r w:rsidRPr="00DD6609">
        <w:rPr>
          <w:rFonts w:ascii="Arial" w:hAnsi="Arial" w:cs="Arial"/>
          <w:sz w:val="24"/>
          <w:szCs w:val="24"/>
        </w:rPr>
        <w:t>Incidencias comunes y resolución</w:t>
      </w:r>
      <w:bookmarkEnd w:id="119"/>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0" w:name="_Toc406072139"/>
      <w:r w:rsidRPr="00DD6609">
        <w:rPr>
          <w:rFonts w:ascii="Arial" w:hAnsi="Arial" w:cs="Arial"/>
          <w:sz w:val="24"/>
          <w:szCs w:val="24"/>
        </w:rPr>
        <w:t>Caso 1: “La tabla está siendo cargada”</w:t>
      </w:r>
      <w:bookmarkEnd w:id="12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3" w:name="_Toc406072140"/>
      <w:r w:rsidRPr="00DD6609">
        <w:rPr>
          <w:rFonts w:ascii="Arial" w:hAnsi="Arial" w:cs="Arial"/>
          <w:sz w:val="24"/>
          <w:szCs w:val="24"/>
        </w:rPr>
        <w:t>Caso 2: “Error en la carga”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4"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5"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6" w:name="_Toc406072141"/>
      <w:r w:rsidRPr="00DD6609">
        <w:rPr>
          <w:rFonts w:ascii="Arial" w:hAnsi="Arial" w:cs="Arial"/>
          <w:sz w:val="24"/>
          <w:szCs w:val="24"/>
        </w:rPr>
        <w:t>Caso 3: “Error diferencia en archivo cifras”</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Glosario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bookmarkStart w:id="129" w:name="_GoBack"/>
      <w:bookmarkEnd w:id="129"/>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5F9A" w:rsidRDefault="008C5F9A" w:rsidP="00B65CDF">
      <w:pPr>
        <w:spacing w:after="0" w:line="240" w:lineRule="auto"/>
      </w:pPr>
      <w:r>
        <w:separator/>
      </w:r>
    </w:p>
  </w:endnote>
  <w:endnote w:type="continuationSeparator" w:id="0">
    <w:p w:rsidR="008C5F9A" w:rsidRDefault="008C5F9A"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3A4CB4" w:rsidRPr="003A4CB4">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3A4CB4" w:rsidRPr="003A4CB4">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1404C7" w:rsidRPr="001404C7">
                                <w:rPr>
                                  <w:noProof/>
                                  <w:color w:val="808080" w:themeColor="text1" w:themeTint="7F"/>
                                  <w:lang w:val="es-ES"/>
                                </w:rPr>
                                <w:t>83</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1404C7" w:rsidRPr="001404C7">
                          <w:rPr>
                            <w:noProof/>
                            <w:color w:val="808080" w:themeColor="text1" w:themeTint="7F"/>
                            <w:lang w:val="es-ES"/>
                          </w:rPr>
                          <w:t>83</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5F9A" w:rsidRDefault="008C5F9A" w:rsidP="00B65CDF">
      <w:pPr>
        <w:spacing w:after="0" w:line="240" w:lineRule="auto"/>
      </w:pPr>
      <w:r>
        <w:separator/>
      </w:r>
    </w:p>
  </w:footnote>
  <w:footnote w:type="continuationSeparator" w:id="0">
    <w:p w:rsidR="008C5F9A" w:rsidRDefault="008C5F9A"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F249A"/>
    <w:rsid w:val="003A4CB4"/>
    <w:rsid w:val="003B1972"/>
    <w:rsid w:val="00454E70"/>
    <w:rsid w:val="00456354"/>
    <w:rsid w:val="004569BE"/>
    <w:rsid w:val="004C1A1F"/>
    <w:rsid w:val="004F5685"/>
    <w:rsid w:val="00515EA6"/>
    <w:rsid w:val="00577DFC"/>
    <w:rsid w:val="00584E84"/>
    <w:rsid w:val="005B3595"/>
    <w:rsid w:val="005C1122"/>
    <w:rsid w:val="005F5D12"/>
    <w:rsid w:val="0060333D"/>
    <w:rsid w:val="00613023"/>
    <w:rsid w:val="00633028"/>
    <w:rsid w:val="006519A2"/>
    <w:rsid w:val="00657FF1"/>
    <w:rsid w:val="00666932"/>
    <w:rsid w:val="006C1891"/>
    <w:rsid w:val="00707627"/>
    <w:rsid w:val="007076CC"/>
    <w:rsid w:val="00714BAE"/>
    <w:rsid w:val="007A6E1F"/>
    <w:rsid w:val="007A7832"/>
    <w:rsid w:val="007E3E41"/>
    <w:rsid w:val="007F776B"/>
    <w:rsid w:val="00831457"/>
    <w:rsid w:val="00850F42"/>
    <w:rsid w:val="008A3C8F"/>
    <w:rsid w:val="008A41B3"/>
    <w:rsid w:val="008C5F9A"/>
    <w:rsid w:val="008C65C1"/>
    <w:rsid w:val="008D50B9"/>
    <w:rsid w:val="00916755"/>
    <w:rsid w:val="0098606D"/>
    <w:rsid w:val="009E2E3A"/>
    <w:rsid w:val="00A547E4"/>
    <w:rsid w:val="00A9115E"/>
    <w:rsid w:val="00B273E4"/>
    <w:rsid w:val="00B3183D"/>
    <w:rsid w:val="00B65CDF"/>
    <w:rsid w:val="00B87C70"/>
    <w:rsid w:val="00B91A9C"/>
    <w:rsid w:val="00BB7901"/>
    <w:rsid w:val="00BF6B33"/>
    <w:rsid w:val="00BF7924"/>
    <w:rsid w:val="00C01B1D"/>
    <w:rsid w:val="00C31B57"/>
    <w:rsid w:val="00C473C6"/>
    <w:rsid w:val="00CC0B36"/>
    <w:rsid w:val="00CE21C3"/>
    <w:rsid w:val="00D0146D"/>
    <w:rsid w:val="00D51BEA"/>
    <w:rsid w:val="00D95F61"/>
    <w:rsid w:val="00DB343F"/>
    <w:rsid w:val="00DB3696"/>
    <w:rsid w:val="00DB667F"/>
    <w:rsid w:val="00DC09AA"/>
    <w:rsid w:val="00DC14F7"/>
    <w:rsid w:val="00DD1E91"/>
    <w:rsid w:val="00DD6609"/>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77103"/>
    <w:rsid w:val="00FA6469"/>
    <w:rsid w:val="00FA6859"/>
    <w:rsid w:val="00FA79E8"/>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s>
</file>

<file path=customXml/itemProps1.xml><?xml version="1.0" encoding="utf-8"?>
<ds:datastoreItem xmlns:ds="http://schemas.openxmlformats.org/officeDocument/2006/customXml" ds:itemID="{BD7BB750-8E46-48FA-B71C-2923268AA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4804</TotalTime>
  <Pages>92</Pages>
  <Words>13603</Words>
  <Characters>74820</Characters>
  <Application>Microsoft Office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88247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32</cp:revision>
  <dcterms:created xsi:type="dcterms:W3CDTF">2014-11-09T04:04:00Z</dcterms:created>
  <dcterms:modified xsi:type="dcterms:W3CDTF">2014-12-14T09:41:00Z</dcterms:modified>
</cp:coreProperties>
</file>